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keepNext w:val="0"/>
        <w:keepLines w:val="0"/>
        <w:spacing w:before="0" w:line="480" w:lineRule="auto"/>
        <w:contextualSpacing w:val="0"/>
        <w:jc w:val="center"/>
      </w:pPr>
      <w:bookmarkStart w:colFirst="0" w:colLast="0" w:name="h.45rgzefschwo" w:id="0"/>
      <w:bookmarkEnd w:id="0"/>
      <w:r w:rsidDel="00000000" w:rsidR="00000000" w:rsidRPr="00000000">
        <w:rPr>
          <w:rFonts w:ascii="SimSun" w:cs="SimSun" w:eastAsia="SimSun" w:hAnsi="SimSun"/>
          <w:b w:val="1"/>
          <w:color w:val="457ec5"/>
          <w:sz w:val="28"/>
          <w:szCs w:val="28"/>
          <w:highlight w:val="white"/>
          <w:rtl w:val="0"/>
        </w:rPr>
        <w:t xml:space="preserve">海关总署公告2015年第28号（关于公布商品归类行政裁定的公告）</w:t>
      </w:r>
    </w:p>
    <w:p w:rsidR="00000000" w:rsidDel="00000000" w:rsidP="00000000" w:rsidRDefault="00000000" w:rsidRPr="00000000">
      <w:pPr>
        <w:spacing w:after="160" w:line="490.90909090909093" w:lineRule="auto"/>
        <w:contextualSpacing w:val="0"/>
        <w:jc w:val="center"/>
      </w:pPr>
      <w:r w:rsidDel="00000000" w:rsidR="00000000" w:rsidRPr="00000000">
        <w:rPr>
          <w:rFonts w:ascii="SimSun" w:cs="SimSun" w:eastAsia="SimSun" w:hAnsi="SimSun"/>
          <w:b w:val="1"/>
          <w:color w:val="515151"/>
          <w:sz w:val="18"/>
          <w:szCs w:val="18"/>
          <w:highlight w:val="white"/>
          <w:rtl w:val="0"/>
        </w:rPr>
        <w:t xml:space="preserve">发布时间：2015-06-03</w:t>
      </w:r>
    </w:p>
    <w:tbl>
      <w:tblPr>
        <w:tblStyle w:val="Table1"/>
        <w:bidi w:val="0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796.77550795661"/>
        <w:gridCol w:w="4228.736303067012"/>
        <w:tblGridChange w:id="0">
          <w:tblGrid>
            <w:gridCol w:w="4796.77550795661"/>
            <w:gridCol w:w="4228.736303067012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【法规类型】</w:t>
            </w:r>
            <w:r w:rsidDel="00000000" w:rsidR="00000000" w:rsidRPr="00000000">
              <w:rPr>
                <w:rFonts w:ascii="SimSun" w:cs="SimSun" w:eastAsia="SimSun" w:hAnsi="SimSun"/>
                <w:sz w:val="18"/>
                <w:szCs w:val="18"/>
                <w:highlight w:val="white"/>
                <w:rtl w:val="0"/>
              </w:rPr>
              <w:t xml:space="preserve">海关规范性文件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【内容类别】</w:t>
            </w:r>
            <w:r w:rsidDel="00000000" w:rsidR="00000000" w:rsidRPr="00000000">
              <w:rPr>
                <w:rFonts w:ascii="SimSun" w:cs="SimSun" w:eastAsia="SimSun" w:hAnsi="SimSun"/>
                <w:sz w:val="18"/>
                <w:szCs w:val="18"/>
                <w:highlight w:val="white"/>
                <w:rtl w:val="0"/>
              </w:rPr>
              <w:t xml:space="preserve">关税征收管理类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【文　　号】</w:t>
            </w:r>
            <w:r w:rsidDel="00000000" w:rsidR="00000000" w:rsidRPr="00000000">
              <w:rPr>
                <w:rFonts w:ascii="SimSun" w:cs="SimSun" w:eastAsia="SimSun" w:hAnsi="SimSun"/>
                <w:sz w:val="18"/>
                <w:szCs w:val="18"/>
                <w:highlight w:val="white"/>
                <w:rtl w:val="0"/>
              </w:rPr>
              <w:t xml:space="preserve">公告〔2015〕28 号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【发文机关】</w:t>
            </w:r>
            <w:r w:rsidDel="00000000" w:rsidR="00000000" w:rsidRPr="00000000">
              <w:rPr>
                <w:rFonts w:ascii="SimSun" w:cs="SimSun" w:eastAsia="SimSun" w:hAnsi="SimSun"/>
                <w:sz w:val="18"/>
                <w:szCs w:val="18"/>
                <w:highlight w:val="white"/>
                <w:rtl w:val="0"/>
              </w:rPr>
              <w:t xml:space="preserve">海关总署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【发布日期】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2015-6-3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【生效日期】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2015-6-3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【效　　力】</w:t>
            </w:r>
            <w:r w:rsidDel="00000000" w:rsidR="00000000" w:rsidRPr="00000000">
              <w:rPr>
                <w:rFonts w:ascii="SimSun" w:cs="SimSun" w:eastAsia="SimSun" w:hAnsi="SimSun"/>
                <w:sz w:val="18"/>
                <w:szCs w:val="18"/>
                <w:highlight w:val="white"/>
                <w:rtl w:val="0"/>
              </w:rPr>
              <w:t xml:space="preserve">[有效]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color w:val="ff0000"/>
                <w:sz w:val="18"/>
                <w:szCs w:val="18"/>
                <w:highlight w:val="white"/>
                <w:rtl w:val="0"/>
              </w:rPr>
              <w:t xml:space="preserve">【效力说明】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</w:t>
        <w:tab/>
        <w:t xml:space="preserve">根据《中华人民共和国海关行政裁定管理暂行办法》（海关总署令第92号）和《中华人民共和国海关进出口货物商品归类管理规定》（海关总署令第158号），海关受理了上海日东光学有限公司提交的商品名称为“偏光片（偏光板）”的商品归类行政裁定申请。现将作出的商品归类行政裁定予以公布（详见附件）。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</w:t>
        <w:tab/>
        <w:t xml:space="preserve">本公告自发布之日起执行。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</w:t>
        <w:tab/>
        <w:t xml:space="preserve">海关作出的行政裁定所依据的法律、行政法规及规章中的相关规定发生变化，影响行政裁定效力的，原行政裁定自动失效。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</w:t>
        <w:tab/>
        <w:t xml:space="preserve">特此公告。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        </w:t>
      </w:r>
      <w:hyperlink r:id="rId5">
        <w:r w:rsidDel="00000000" w:rsidR="00000000" w:rsidRPr="00000000">
          <w:rPr>
            <w:color w:val="555555"/>
            <w:sz w:val="18"/>
            <w:szCs w:val="18"/>
            <w:highlight w:val="white"/>
            <w:rtl w:val="0"/>
          </w:rPr>
          <w:t xml:space="preserve">附件：2015年商品归类行政裁定.doc</w:t>
        </w:r>
      </w:hyperlink>
      <w:r w:rsidDel="00000000" w:rsidR="00000000" w:rsidRPr="00000000">
        <w:rPr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                                                                                                           </w:t>
        <w:tab/>
        <w:t xml:space="preserve">                                             海关总署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                                                                                                      </w:t>
        <w:tab/>
        <w:t xml:space="preserve">                                                          2015年6月3日</w:t>
      </w:r>
    </w:p>
    <w:p w:rsidR="00000000" w:rsidDel="00000000" w:rsidP="00000000" w:rsidRDefault="00000000" w:rsidRPr="00000000">
      <w:pPr>
        <w:spacing w:line="480" w:lineRule="auto"/>
        <w:contextualSpacing w:val="0"/>
      </w:pPr>
      <w:r w:rsidDel="00000000" w:rsidR="00000000" w:rsidRPr="00000000">
        <w:rPr>
          <w:rFonts w:ascii="Arial Unicode MS" w:cs="Arial Unicode MS" w:eastAsia="Arial Unicode MS" w:hAnsi="Arial Unicode MS"/>
          <w:sz w:val="18"/>
          <w:szCs w:val="18"/>
          <w:highlight w:val="white"/>
          <w:rtl w:val="0"/>
        </w:rPr>
        <w:t xml:space="preserve"> 　　　　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SimSun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customs.gov.cn/Portals/0/hgzs_zfs/%E9%99%84%E4%BB%B6%EF%BC%9A2015%E5%B9%B4%E5%95%86%E5%93%81%E5%BD%92%E7%B1%BB%E8%A1%8C%E6%94%BF%E8%A3%81%E5%AE%9A.doc" TargetMode="External"/></Relationships>
</file>